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Информация из прокуратуры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Николаевская-на-Амуре городская прокуратура проверила соблюдение требований трудового законодательства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Межпоселеческий районный дом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Николаевского муниципального района.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Основанием для проведения проверки послужила информация, полученная в ходе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судебного разбирательства по гражданскому делу о восстановлении на работе незаконно уволенного работника дома культуры.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За полгода учреждение трижды перезаключало срочные трудовые договоры с работником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  <w:t xml:space="preserve">для выполнения одной и той же трудовой функции по должности руководителя любительского объединения, при этом в трудовых договорах отсутствует указание на причины или обстоятельства, послужившие основанием для их заключения. Городским прокурором действия дома культуры признаны незаконными и неправомерными, а действия работника при данных обстоятельствах носили вынужденный характер.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Кроме того,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результате изучения, предоставленных в ходе проверки локальных документов учреждения установлено, что в нарушение требований статьи 136 Трудового кодекса Российской Федерации в правилах внутреннего трудового распорядка учреждения, коллективном договоре учреждения и трудовых договорах отсутствуют сроки выплаты заработной платы, в связи, с чем заработная плата работникам учреждения выплачивалась не в определенные дни.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фактам допущенных нарушений трудового законодательства городским прокурором директору учреждения внесено представление об их устранении. По результатам рассмотрения акта прокурорского реагирования нарушения устранены.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Вместе с тем, по постановлениям прокурора учреждение и его директор привлечены к административной ответственности по ч. 1 ст. 5.27 КоАП РФ (нарушение трудового законодательства и иных нормативных правовых актов, содержащих нормы трудового права) и ч. 3 ст. 5.27 КоАП РФ (ненадлежащее оформление трудового договора) в виде штрафов на общую сумму  91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тысяча рублей.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Соблюдение трудового законодательства Российской Федерации 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Межпоселенческий районный дом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городской прокуратурой оставлено на контроле.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