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03" w:rsidRDefault="00664331" w:rsidP="005F67EB">
      <w:pPr>
        <w:ind w:firstLine="709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По постановлению прокурора организация привлечена к административной ответственности за нарушение требований к охране водных объектов</w:t>
      </w:r>
    </w:p>
    <w:p w:rsidR="005F67EB" w:rsidRPr="00926EAC" w:rsidRDefault="005F67EB" w:rsidP="005F67EB">
      <w:pPr>
        <w:spacing w:line="360" w:lineRule="auto"/>
        <w:ind w:firstLine="709"/>
        <w:jc w:val="both"/>
        <w:rPr>
          <w:sz w:val="28"/>
          <w:szCs w:val="28"/>
        </w:rPr>
      </w:pP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Николаевской-на-Амуре межрайонной природоохранной прокуратурой установлено, что в период осенней путины 2019 года ООО «Амуррыбсервис» допущен сброс с плавбазы неочищенных сточных бытовых вод в водоём высшей рыбохозяйственной категории – р. Амур.</w:t>
      </w: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Такие действие ведут загрязнению р. Амур, а также среды обитания объектов животного мира и условий их размножения, нагула, отдыха и путей миграции.</w:t>
      </w: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В связи с выявленными нарушениями законодательства об охране водных объектов в адрес руководителя предприятия внесено представление. Обществом, приняты меры к устранению нарушений, сброса сточных вод прекращен. Должностному лицу, допустившему нарушение, объявлен выговор.</w:t>
      </w: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По указанному факту природоохранным прокурором в отношении предприятия и его руководителя возбуждены административные производства по ч. 4 ст. 8.13 КоАП РФ - нарушение требований к охране водных объектов, которое может повлечь их загрязнение, засорение и (или) истощение.</w:t>
      </w:r>
    </w:p>
    <w:p w:rsidR="00664331" w:rsidRPr="00664331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По результатам рассмотрения дел об административном правонарушении, предусмотренном ч. 4 ст. 8.13 КоАП РФ, предприятие и его руководитель привлечены к административной ответственности с наложением штрафов в общем размере 200 000 рублей.</w:t>
      </w:r>
    </w:p>
    <w:p w:rsidR="005F67EB" w:rsidRDefault="00664331" w:rsidP="00664331">
      <w:pPr>
        <w:ind w:right="-6" w:firstLine="720"/>
        <w:jc w:val="both"/>
        <w:rPr>
          <w:sz w:val="28"/>
          <w:szCs w:val="28"/>
        </w:rPr>
      </w:pPr>
      <w:r w:rsidRPr="00664331">
        <w:rPr>
          <w:sz w:val="28"/>
          <w:szCs w:val="28"/>
        </w:rPr>
        <w:t>Постановления не вступили в законную силу.</w:t>
      </w:r>
    </w:p>
    <w:p w:rsidR="00464A62" w:rsidRDefault="00464A62" w:rsidP="00E3603F">
      <w:pPr>
        <w:ind w:right="-6" w:firstLine="720"/>
        <w:jc w:val="both"/>
        <w:rPr>
          <w:sz w:val="28"/>
          <w:szCs w:val="28"/>
        </w:rPr>
      </w:pPr>
    </w:p>
    <w:p w:rsidR="00664331" w:rsidRDefault="00664331" w:rsidP="00E3603F">
      <w:pPr>
        <w:ind w:right="-6" w:firstLine="720"/>
        <w:jc w:val="both"/>
        <w:rPr>
          <w:sz w:val="28"/>
          <w:szCs w:val="28"/>
        </w:rPr>
      </w:pP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="007E7979">
        <w:rPr>
          <w:sz w:val="28"/>
          <w:szCs w:val="28"/>
        </w:rPr>
        <w:t xml:space="preserve">   </w:t>
      </w:r>
      <w:r w:rsidR="00A53378">
        <w:rPr>
          <w:sz w:val="28"/>
          <w:szCs w:val="28"/>
        </w:rPr>
        <w:t xml:space="preserve">      </w:t>
      </w:r>
    </w:p>
    <w:sectPr w:rsidR="00BD227C" w:rsidSect="002F4D7D">
      <w:pgSz w:w="11906" w:h="16838"/>
      <w:pgMar w:top="107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6C" w:rsidRDefault="008E066C" w:rsidP="00D96CE9">
      <w:r>
        <w:separator/>
      </w:r>
    </w:p>
  </w:endnote>
  <w:endnote w:type="continuationSeparator" w:id="0">
    <w:p w:rsidR="008E066C" w:rsidRDefault="008E066C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6C" w:rsidRDefault="008E066C" w:rsidP="00D96CE9">
      <w:r>
        <w:separator/>
      </w:r>
    </w:p>
  </w:footnote>
  <w:footnote w:type="continuationSeparator" w:id="0">
    <w:p w:rsidR="008E066C" w:rsidRDefault="008E066C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26C8B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64A62"/>
    <w:rsid w:val="004719D3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12F2B"/>
    <w:rsid w:val="0052111B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5F67E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64331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E066C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337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631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32A87-F9D2-41AF-9BE8-640425C5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2020-01-24T08:00:00Z</dcterms:created>
  <dcterms:modified xsi:type="dcterms:W3CDTF">2020-01-30T00:45:00Z</dcterms:modified>
</cp:coreProperties>
</file>