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03" w:rsidRDefault="00464A62" w:rsidP="005F67EB">
      <w:pPr>
        <w:ind w:firstLine="709"/>
        <w:jc w:val="both"/>
        <w:rPr>
          <w:sz w:val="28"/>
          <w:szCs w:val="28"/>
        </w:rPr>
      </w:pPr>
      <w:r w:rsidRPr="00464A62">
        <w:rPr>
          <w:sz w:val="28"/>
          <w:szCs w:val="28"/>
        </w:rPr>
        <w:t>Хабаровским краевым судом оставлены в силе постановления о привлечении к административной ответственности рыбоперерабатывающего завода и его руководителя за сброс неочищенных сточных вод в реку Амур</w:t>
      </w:r>
    </w:p>
    <w:p w:rsidR="005F67EB" w:rsidRPr="00926EAC" w:rsidRDefault="005F67EB" w:rsidP="005F67EB">
      <w:pPr>
        <w:spacing w:line="360" w:lineRule="auto"/>
        <w:ind w:firstLine="709"/>
        <w:jc w:val="both"/>
        <w:rPr>
          <w:sz w:val="28"/>
          <w:szCs w:val="28"/>
        </w:rPr>
      </w:pP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>Николаевской-на-Амуре межрайонной природоохранной прокуратурой с привлечением специалистов департамента Росприроднадзора по ДФО и ФГБУ «ЦЛАТИ по ДФО» проведена проверка исполнения законодательства об охране вод на рыбоперерабатывающем заводе ООО «ВРК».</w:t>
      </w: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>По результатам исследования проб сточной воды выявлены загрязняющие вещества с высокими концентрациями: фосфат-ионы, ионы аммония, фенолы, взвешенные вещества, хлорид-ионы и др.</w:t>
      </w: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>При этом срок действия решения о предоставлении водного объекта в пользование, выданного юридическому лицу истек -13.05.2018.</w:t>
      </w: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>В связи с выявленными нарушениями в адрес генерального директора предприятия внесено представление, которое рассмотрено. Организацией приняты меры к исключено загрязнение реки Амур, в эксплуатацию введены очистные сооружения.</w:t>
      </w: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>Кроме того, прокурором возбуждены административные производства по ч. 4 ст. 8.13 КоАП РФ за нарушение требований к охране водных объектов, которое может повлечь их загрязнение, засорение и (или) истощение.</w:t>
      </w: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>В результате рассмотрения актов прокурорского реагирования организация и её руководитель привлечены к административной ответственности по указанному составу правонарушения, назначено наказание в виде штрафа в размере 30 000 и 3 000 рублей соответственно.</w:t>
      </w:r>
    </w:p>
    <w:p w:rsidR="00464A62" w:rsidRPr="00464A62" w:rsidRDefault="00464A62" w:rsidP="00464A62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>Хабаровским краевым судом жалобы генерального директора ООО «ВРК» оставлены без удовлетворения, а постановления о назначении административного наказания в отношении должностного и юридического лица – без изменения.</w:t>
      </w:r>
    </w:p>
    <w:p w:rsidR="00BD227C" w:rsidRDefault="00464A62" w:rsidP="005A248A">
      <w:pPr>
        <w:ind w:right="-6" w:firstLine="720"/>
        <w:jc w:val="both"/>
        <w:rPr>
          <w:sz w:val="28"/>
          <w:szCs w:val="28"/>
        </w:rPr>
      </w:pPr>
      <w:r w:rsidRPr="00464A62">
        <w:rPr>
          <w:sz w:val="28"/>
          <w:szCs w:val="28"/>
        </w:rPr>
        <w:t>Решения суда вступили в законную силу.</w:t>
      </w:r>
      <w:bookmarkStart w:id="0" w:name="_GoBack"/>
      <w:bookmarkEnd w:id="0"/>
      <w:r w:rsidR="00F20603">
        <w:rPr>
          <w:sz w:val="28"/>
          <w:szCs w:val="28"/>
        </w:rPr>
        <w:t xml:space="preserve">                                     </w:t>
      </w:r>
      <w:r w:rsidR="007E7979">
        <w:rPr>
          <w:sz w:val="28"/>
          <w:szCs w:val="28"/>
        </w:rPr>
        <w:t xml:space="preserve">   </w:t>
      </w:r>
      <w:r w:rsidR="005A248A">
        <w:rPr>
          <w:sz w:val="28"/>
          <w:szCs w:val="28"/>
        </w:rPr>
        <w:t xml:space="preserve">        </w:t>
      </w:r>
    </w:p>
    <w:sectPr w:rsidR="00BD227C" w:rsidSect="002F4D7D">
      <w:pgSz w:w="11906" w:h="16838"/>
      <w:pgMar w:top="107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E7" w:rsidRDefault="00AB39E7" w:rsidP="00D96CE9">
      <w:r>
        <w:separator/>
      </w:r>
    </w:p>
  </w:endnote>
  <w:endnote w:type="continuationSeparator" w:id="0">
    <w:p w:rsidR="00AB39E7" w:rsidRDefault="00AB39E7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E7" w:rsidRDefault="00AB39E7" w:rsidP="00D96CE9">
      <w:r>
        <w:separator/>
      </w:r>
    </w:p>
  </w:footnote>
  <w:footnote w:type="continuationSeparator" w:id="0">
    <w:p w:rsidR="00AB39E7" w:rsidRDefault="00AB39E7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2693D"/>
    <w:rsid w:val="00330241"/>
    <w:rsid w:val="003329F7"/>
    <w:rsid w:val="00334CF2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64A62"/>
    <w:rsid w:val="004719D3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12F2B"/>
    <w:rsid w:val="0052111B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248A"/>
    <w:rsid w:val="005A65BC"/>
    <w:rsid w:val="005B3FEC"/>
    <w:rsid w:val="005C6DC5"/>
    <w:rsid w:val="005D2319"/>
    <w:rsid w:val="005F1E5B"/>
    <w:rsid w:val="005F67E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7E7979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46C4"/>
    <w:rsid w:val="00A5633C"/>
    <w:rsid w:val="00A56951"/>
    <w:rsid w:val="00A73E18"/>
    <w:rsid w:val="00A767C6"/>
    <w:rsid w:val="00A767DD"/>
    <w:rsid w:val="00A776EC"/>
    <w:rsid w:val="00A80B94"/>
    <w:rsid w:val="00AB2D9D"/>
    <w:rsid w:val="00AB39E7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DE6631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B22007-3A6B-483D-8C46-8A70682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IntelCoreI3</cp:lastModifiedBy>
  <cp:revision>4</cp:revision>
  <cp:lastPrinted>2017-08-29T01:29:00Z</cp:lastPrinted>
  <dcterms:created xsi:type="dcterms:W3CDTF">2020-01-24T07:57:00Z</dcterms:created>
  <dcterms:modified xsi:type="dcterms:W3CDTF">2020-01-28T22:55:00Z</dcterms:modified>
</cp:coreProperties>
</file>