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B0" w:rsidRPr="00040D0B" w:rsidRDefault="000C256B" w:rsidP="00040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56B">
        <w:rPr>
          <w:rFonts w:ascii="Times New Roman" w:hAnsi="Times New Roman" w:cs="Times New Roman"/>
          <w:sz w:val="28"/>
          <w:szCs w:val="28"/>
        </w:rPr>
        <w:t>Вступили в силу правила переоформления договоров о закреплении долей квот добычи (вылова) водных биологических ресурсов, срок действия которых истекает 31 декабря 2018 года</w:t>
      </w:r>
    </w:p>
    <w:p w:rsidR="00040D0B" w:rsidRPr="00040D0B" w:rsidRDefault="00040D0B" w:rsidP="00040D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56B" w:rsidRPr="000C256B" w:rsidRDefault="000C256B" w:rsidP="000C2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256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15.03.2018 № 260 утверждены правила переоформления договоров о закреплении долей квот добычи (вылова) водных биологических ресурсов, указанных в ч. 1 ст. 60 Федерального закона «О рыболовстве и сохранении водных биологических ресурсов», срок действия которых истекает после 31 декабря 2018 года.</w:t>
      </w:r>
    </w:p>
    <w:p w:rsidR="000C256B" w:rsidRPr="000C256B" w:rsidRDefault="000C256B" w:rsidP="000C2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256B">
        <w:rPr>
          <w:rFonts w:ascii="Times New Roman" w:hAnsi="Times New Roman" w:cs="Times New Roman"/>
          <w:sz w:val="28"/>
          <w:szCs w:val="28"/>
        </w:rPr>
        <w:t xml:space="preserve">Переоформление вышеуказанных договоров осуществляется путем их расторжения и нового заключения. Такое переоформление договоров, в зависимости от вида квоты, осуществляют как подразделения </w:t>
      </w:r>
      <w:proofErr w:type="spellStart"/>
      <w:r w:rsidRPr="000C256B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0C256B">
        <w:rPr>
          <w:rFonts w:ascii="Times New Roman" w:hAnsi="Times New Roman" w:cs="Times New Roman"/>
          <w:sz w:val="28"/>
          <w:szCs w:val="28"/>
        </w:rPr>
        <w:t>, так и органы исполнительной власти субъектов.</w:t>
      </w:r>
    </w:p>
    <w:p w:rsidR="000C256B" w:rsidRPr="000C256B" w:rsidRDefault="000C256B" w:rsidP="000C2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256B">
        <w:rPr>
          <w:rFonts w:ascii="Times New Roman" w:hAnsi="Times New Roman" w:cs="Times New Roman"/>
          <w:sz w:val="28"/>
          <w:szCs w:val="28"/>
        </w:rPr>
        <w:t>В данном случае речь идет о квотах вылова:</w:t>
      </w:r>
    </w:p>
    <w:p w:rsidR="000C256B" w:rsidRPr="000C256B" w:rsidRDefault="000C256B" w:rsidP="000C2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256B">
        <w:rPr>
          <w:rFonts w:ascii="Times New Roman" w:hAnsi="Times New Roman" w:cs="Times New Roman"/>
          <w:sz w:val="28"/>
          <w:szCs w:val="28"/>
        </w:rPr>
        <w:t>1.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Каспийском море для осуществления промышленного рыболовства и (или) прибрежного рыболовства.</w:t>
      </w:r>
    </w:p>
    <w:p w:rsidR="000C256B" w:rsidRPr="000C256B" w:rsidRDefault="000C256B" w:rsidP="000C2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256B">
        <w:rPr>
          <w:rFonts w:ascii="Times New Roman" w:hAnsi="Times New Roman" w:cs="Times New Roman"/>
          <w:sz w:val="28"/>
          <w:szCs w:val="28"/>
        </w:rPr>
        <w:t>2. В районах действия международных договоров Российской Федерации в области рыболовства и сохранения водных биологических ресурсов для осуществления промышленного рыболовства и (или) прибрежного рыболовства.</w:t>
      </w:r>
    </w:p>
    <w:p w:rsidR="000C256B" w:rsidRPr="000C256B" w:rsidRDefault="000C256B" w:rsidP="000C2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256B">
        <w:rPr>
          <w:rFonts w:ascii="Times New Roman" w:hAnsi="Times New Roman" w:cs="Times New Roman"/>
          <w:sz w:val="28"/>
          <w:szCs w:val="28"/>
        </w:rPr>
        <w:t>3. Во внутренних водах Российской Федерации, за исключением внутренних морских вод Российской Федерации, для осуществления промышленного рыболовства.</w:t>
      </w:r>
    </w:p>
    <w:p w:rsidR="000C256B" w:rsidRPr="000C256B" w:rsidRDefault="000C256B" w:rsidP="000C2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256B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намеревающиеся переоформить такие договоры, подают с 1 апреля по 10 мая текущего года соответствующую заявку в компетентный орган. По каждому виду водных биоресурсов в соответствующих районах вылова подаются отдельные заявки.</w:t>
      </w:r>
    </w:p>
    <w:p w:rsidR="000C256B" w:rsidRPr="000C256B" w:rsidRDefault="000C256B" w:rsidP="000C2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256B">
        <w:rPr>
          <w:rFonts w:ascii="Times New Roman" w:hAnsi="Times New Roman" w:cs="Times New Roman"/>
          <w:sz w:val="28"/>
          <w:szCs w:val="28"/>
        </w:rPr>
        <w:t>Постановлением утверждены правила и сроки рассмотрения заявок, порядок информирования заявителей о результатах, порядок и сроки предоставления дополнений (сведений и документов) к заявке в случае, если к первоначальной заявке у уполномоченного органа имеются замечания.</w:t>
      </w:r>
    </w:p>
    <w:p w:rsidR="000C256B" w:rsidRPr="000C256B" w:rsidRDefault="000C256B" w:rsidP="000C2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256B">
        <w:rPr>
          <w:rFonts w:ascii="Times New Roman" w:hAnsi="Times New Roman" w:cs="Times New Roman"/>
          <w:sz w:val="28"/>
          <w:szCs w:val="28"/>
        </w:rPr>
        <w:t>Предусмотрен порядок и сроки составления, направления и подписания проекта договора о закреплении доли квоты. Помимо этого, утверждена примерная форма договора о закреплении доли квоты добычи (вылова) водных биологических ресурсов.</w:t>
      </w:r>
    </w:p>
    <w:p w:rsidR="00040D0B" w:rsidRDefault="000C256B" w:rsidP="000C2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256B">
        <w:rPr>
          <w:rFonts w:ascii="Times New Roman" w:hAnsi="Times New Roman" w:cs="Times New Roman"/>
          <w:sz w:val="28"/>
          <w:szCs w:val="28"/>
        </w:rPr>
        <w:t>Данное Постановление Правительства Российской Федерации опубликовано 19.03.2018 на официальном интернет-портале правовой информации (http://www.pravo.gov.ru) и вступило в законную силу 01.04.2018.</w:t>
      </w:r>
    </w:p>
    <w:p w:rsidR="00040D0B" w:rsidRDefault="00040D0B" w:rsidP="00040D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0D0B" w:rsidRPr="00321E26" w:rsidRDefault="00040D0B" w:rsidP="00040D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0D0B" w:rsidRPr="002F13B3" w:rsidRDefault="00040D0B" w:rsidP="00040D0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0D0B" w:rsidRPr="002F13B3" w:rsidSect="002566BF">
      <w:pgSz w:w="11906" w:h="16838"/>
      <w:pgMar w:top="1134" w:right="567" w:bottom="1134" w:left="141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40D0B"/>
    <w:rsid w:val="00040D0B"/>
    <w:rsid w:val="000C256B"/>
    <w:rsid w:val="002566BF"/>
    <w:rsid w:val="005F25CC"/>
    <w:rsid w:val="00921DBE"/>
    <w:rsid w:val="009258B0"/>
    <w:rsid w:val="009D49C2"/>
    <w:rsid w:val="00B6091F"/>
    <w:rsid w:val="00C47CC2"/>
    <w:rsid w:val="00EA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49F88-FF01-4D27-9D1A-B3A3313C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X553M</cp:lastModifiedBy>
  <cp:revision>4</cp:revision>
  <dcterms:created xsi:type="dcterms:W3CDTF">2018-04-02T02:51:00Z</dcterms:created>
  <dcterms:modified xsi:type="dcterms:W3CDTF">2018-04-02T23:06:00Z</dcterms:modified>
</cp:coreProperties>
</file>