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FA" w:rsidRPr="005D5DFA" w:rsidRDefault="005D5DFA" w:rsidP="005D5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DFA">
        <w:rPr>
          <w:rFonts w:ascii="Times New Roman" w:hAnsi="Times New Roman"/>
          <w:b/>
          <w:sz w:val="28"/>
          <w:szCs w:val="28"/>
        </w:rPr>
        <w:t>Николаевская-на-Амуре городская прокуратура через суд добивается переселения двух инвалидов из непригодного для проживания жилья</w:t>
      </w:r>
    </w:p>
    <w:p w:rsidR="005D5DFA" w:rsidRPr="005D5DFA" w:rsidRDefault="005D5DFA" w:rsidP="005D5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Николаевской-на-Амуре городской прокуратурой проведена проверка соблюдения жилищных прав семьи горожан. Основанием послужило обращение местного жителя, инвалида 2 группы, с жалобой на не предоставление администрацией городского поселения ему и его сыну-инвалиду 1 группы, который не может самостоятельно передвигаться, пригодного для проживания жилого помещения.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Прокуратура установила, что с 1982 года заявитель с сыном проживали в муниципальной квартире, находящейся в деревянном доме по ул. Комсомольская в г. Николаевске-на-Амуре, не имеющего центрального водоснабжения.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Несмотря на неоднократные обращения гражданина в администрацию города о необходимости проведения капитального ремонта квартиры, орган местного самоуправления бездействовал.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Обследование указанного жилого помещения администрация провела лишь по решению суда по иску прокурора и установила, что в квартире перекошены деревянные дверные и оконные проемы, провисли потолки, имеются многочисленные повреждения полов и фундамента дома, огромные трещины в стенах, в связи с чем помещение признано непригодным для проживания.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В январе 2018 года, в целях восстановления нарушенных прав семьи инвалидов, прокурор в суд направил исковое заявление с требованием обязать администрацию города предоставить семье 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 и находящееся не выше первого этажа.</w:t>
      </w:r>
    </w:p>
    <w:p w:rsidR="00E73B77" w:rsidRPr="00E73B77" w:rsidRDefault="005D5DFA" w:rsidP="00E73B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 w:rsidR="00E73B77">
        <w:rPr>
          <w:rFonts w:ascii="Times New Roman" w:hAnsi="Times New Roman"/>
          <w:sz w:val="28"/>
          <w:szCs w:val="28"/>
        </w:rPr>
        <w:t>а удовлетворены в полном объеме. Р</w:t>
      </w:r>
      <w:r w:rsidR="00E73B77" w:rsidRPr="00E73B77">
        <w:rPr>
          <w:rFonts w:ascii="Times New Roman" w:hAnsi="Times New Roman"/>
          <w:sz w:val="28"/>
          <w:szCs w:val="28"/>
        </w:rPr>
        <w:t>ешение в законную силу еще не вступило.</w:t>
      </w:r>
    </w:p>
    <w:p w:rsidR="002F0A8A" w:rsidRPr="008C3281" w:rsidRDefault="002F0A8A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F0A8A" w:rsidRPr="008C3281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63908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872AC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57FD7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A2D90-344D-4A0A-B857-4F4FEC92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X553M</cp:lastModifiedBy>
  <cp:revision>24</cp:revision>
  <cp:lastPrinted>2018-03-14T23:59:00Z</cp:lastPrinted>
  <dcterms:created xsi:type="dcterms:W3CDTF">2017-11-28T12:59:00Z</dcterms:created>
  <dcterms:modified xsi:type="dcterms:W3CDTF">2018-03-19T00:37:00Z</dcterms:modified>
</cp:coreProperties>
</file>