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3728" w14:textId="62EE7149" w:rsidR="008133E2" w:rsidRDefault="00F631E2" w:rsidP="00F631E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559B1" w:rsidRPr="00B559B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133E2">
        <w:rPr>
          <w:rFonts w:ascii="Times New Roman" w:hAnsi="Times New Roman" w:cs="Times New Roman"/>
          <w:b/>
          <w:sz w:val="28"/>
          <w:szCs w:val="28"/>
        </w:rPr>
        <w:t>Магинского</w:t>
      </w:r>
      <w:r w:rsidR="00B559B1" w:rsidRPr="00B559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09EEAD64" w14:textId="3CACFEBC" w:rsidR="00B559B1" w:rsidRPr="00B559B1" w:rsidRDefault="00B559B1" w:rsidP="008133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B1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Хабаровского края</w:t>
      </w:r>
    </w:p>
    <w:p w14:paraId="247E9E9C" w14:textId="3DA916E2" w:rsidR="00B559B1" w:rsidRDefault="00B559B1" w:rsidP="008133E2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DFB6FE" w14:textId="137BEE6A" w:rsidR="008133E2" w:rsidRDefault="008133E2" w:rsidP="008133E2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761E92" w14:textId="77777777" w:rsidR="008133E2" w:rsidRPr="00B559B1" w:rsidRDefault="008133E2" w:rsidP="008133E2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9792E0" w14:textId="77777777" w:rsidR="00B559B1" w:rsidRPr="00B559B1" w:rsidRDefault="00B559B1" w:rsidP="008133E2">
      <w:pPr>
        <w:pStyle w:val="ConsPlusTitle0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59EA6ACC" w14:textId="77777777" w:rsidR="00B559B1" w:rsidRPr="00B559B1" w:rsidRDefault="00B559B1" w:rsidP="008133E2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1002A2" w14:textId="77777777" w:rsidR="00B559B1" w:rsidRPr="00B559B1" w:rsidRDefault="00B559B1" w:rsidP="00B559B1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41B142" w14:textId="77777777" w:rsidR="00B559B1" w:rsidRPr="00B559B1" w:rsidRDefault="00B559B1" w:rsidP="00B559B1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39F17E" w14:textId="77777777" w:rsidR="00B559B1" w:rsidRPr="00B559B1" w:rsidRDefault="00B559B1" w:rsidP="00B559B1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F23150" w14:textId="69F0F8EA" w:rsidR="00B559B1" w:rsidRPr="00B559B1" w:rsidRDefault="00B559B1" w:rsidP="00B559B1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Pr="00B559B1">
        <w:rPr>
          <w:rFonts w:ascii="Times New Roman" w:hAnsi="Times New Roman" w:cs="Times New Roman"/>
          <w:sz w:val="28"/>
          <w:szCs w:val="28"/>
        </w:rPr>
        <w:tab/>
      </w:r>
      <w:r w:rsidR="00B4368E">
        <w:rPr>
          <w:rFonts w:ascii="Times New Roman" w:hAnsi="Times New Roman" w:cs="Times New Roman"/>
          <w:sz w:val="28"/>
          <w:szCs w:val="28"/>
        </w:rPr>
        <w:t xml:space="preserve">      </w:t>
      </w:r>
      <w:r w:rsidR="00B4368E">
        <w:rPr>
          <w:rFonts w:ascii="Times New Roman" w:hAnsi="Times New Roman" w:cs="Times New Roman"/>
          <w:color w:val="FFFFFF"/>
          <w:sz w:val="28"/>
          <w:szCs w:val="28"/>
        </w:rPr>
        <w:t xml:space="preserve">171 </w:t>
      </w:r>
      <w:r w:rsidRPr="00B559B1">
        <w:rPr>
          <w:rFonts w:ascii="Times New Roman" w:hAnsi="Times New Roman" w:cs="Times New Roman"/>
          <w:color w:val="FFFFFF"/>
          <w:sz w:val="28"/>
          <w:szCs w:val="28"/>
        </w:rPr>
        <w:t>02</w:t>
      </w:r>
    </w:p>
    <w:p w14:paraId="1C5A88EE" w14:textId="77777777" w:rsidR="00B559B1" w:rsidRPr="00B559B1" w:rsidRDefault="00B559B1" w:rsidP="00B559B1">
      <w:pPr>
        <w:pStyle w:val="ConsPlusTitle0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43D525" w14:textId="21D11F6A" w:rsidR="00B559B1" w:rsidRPr="00B559B1" w:rsidRDefault="008133E2" w:rsidP="00B559B1">
      <w:pPr>
        <w:pStyle w:val="ConsPlusTitle0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559B1" w:rsidRPr="00B559B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Маго</w:t>
      </w:r>
    </w:p>
    <w:p w14:paraId="50319582" w14:textId="19480E4F" w:rsidR="009862B6" w:rsidRDefault="009862B6" w:rsidP="0098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C59A9B0" w14:textId="16CFBF99" w:rsidR="00B559B1" w:rsidRDefault="00B559B1" w:rsidP="0098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AF61165" w14:textId="6316C1F5" w:rsidR="00B559B1" w:rsidRDefault="00B559B1" w:rsidP="0098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8574160" w14:textId="37ECFDF9" w:rsidR="00B559B1" w:rsidRPr="00DF67A7" w:rsidRDefault="001C7F70" w:rsidP="001C7F7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7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813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B559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559B1"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Pr="001C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муниципального района Хабаровского края</w:t>
      </w:r>
    </w:p>
    <w:p w14:paraId="7673F609" w14:textId="682D6173" w:rsidR="00B559B1" w:rsidRDefault="00B559B1" w:rsidP="00B55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DF67A7">
        <w:rPr>
          <w:rFonts w:ascii="Calibri" w:eastAsia="Times New Roman" w:hAnsi="Calibri" w:cs="Times New Roman"/>
          <w:color w:val="212121"/>
          <w:lang w:eastAsia="ru-RU"/>
        </w:rPr>
        <w:t>   </w:t>
      </w:r>
    </w:p>
    <w:p w14:paraId="30006EF1" w14:textId="77777777" w:rsidR="008133E2" w:rsidRDefault="008133E2" w:rsidP="00B55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ru-RU"/>
        </w:rPr>
      </w:pPr>
    </w:p>
    <w:p w14:paraId="43011E5D" w14:textId="58A81B01" w:rsidR="00796A9F" w:rsidRDefault="00B559B1" w:rsidP="00B559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212121"/>
          <w:lang w:eastAsia="ru-RU"/>
        </w:rPr>
        <w:tab/>
      </w:r>
      <w:r w:rsidR="00225968" w:rsidRPr="0022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81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796A9F" w:rsidRPr="007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81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Магинского</w:t>
      </w:r>
      <w:r w:rsidR="00796A9F" w:rsidRPr="007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края </w:t>
      </w:r>
    </w:p>
    <w:p w14:paraId="387A6B9A" w14:textId="1138D1F6" w:rsidR="00B559B1" w:rsidRDefault="00796A9F" w:rsidP="00B559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559B1"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EBD20" w14:textId="346BE1E0" w:rsidR="00B559B1" w:rsidRDefault="00B559B1" w:rsidP="00B559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>  1.</w:t>
      </w:r>
      <w:r w:rsidRPr="006F291E">
        <w:rPr>
          <w:rFonts w:ascii="Calibri" w:eastAsia="Times New Roman" w:hAnsi="Calibri" w:cs="Times New Roman"/>
          <w:lang w:eastAsia="ru-RU"/>
        </w:rPr>
        <w:t> </w:t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</w:t>
      </w:r>
      <w:r w:rsidR="00796A9F" w:rsidRPr="0079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9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</w:t>
      </w:r>
      <w:r w:rsidR="00796A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DF6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сфере благоустройства на территории</w:t>
      </w:r>
      <w:r w:rsidRPr="00DF67A7">
        <w:rPr>
          <w:rFonts w:ascii="Calibri" w:eastAsia="Times New Roman" w:hAnsi="Calibri" w:cs="Times New Roman"/>
          <w:color w:val="212121"/>
          <w:lang w:eastAsia="ru-RU"/>
        </w:rPr>
        <w:t> </w:t>
      </w:r>
      <w:r w:rsidR="00813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>
        <w:rPr>
          <w:rFonts w:ascii="Calibri" w:eastAsia="Times New Roman" w:hAnsi="Calibri" w:cs="Times New Roman"/>
          <w:color w:val="212121"/>
          <w:lang w:eastAsia="ru-RU"/>
        </w:rPr>
        <w:t xml:space="preserve"> 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0D" w:rsidRPr="00A33F1B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E488A" w14:textId="2075AC2D" w:rsidR="00B559B1" w:rsidRDefault="00B559B1" w:rsidP="00B559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DF67A7">
        <w:rPr>
          <w:rFonts w:ascii="Calibri" w:eastAsia="Times New Roman" w:hAnsi="Calibri" w:cs="Times New Roman"/>
          <w:color w:val="212121"/>
          <w:lang w:eastAsia="ru-RU"/>
        </w:rPr>
        <w:t>  </w:t>
      </w:r>
      <w:r w:rsidRPr="00DF6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 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Pr="00DF6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DF6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остановление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F63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Сборнике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81D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поселения»</w:t>
      </w:r>
      <w:r w:rsidRPr="00DF67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38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8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муниципального района Хабаровского края в информационно-телекоммуникационной сети «Интернет»</w:t>
      </w:r>
      <w:r w:rsidRPr="00D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9036EB" w14:textId="1D2384E6" w:rsidR="00796A9F" w:rsidRPr="0038127C" w:rsidRDefault="00796A9F" w:rsidP="00796A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5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7988">
        <w:rPr>
          <w:rFonts w:ascii="Times New Roman" w:hAnsi="Times New Roman" w:cs="Times New Roman"/>
          <w:sz w:val="28"/>
          <w:szCs w:val="28"/>
        </w:rPr>
        <w:t>Настоящее</w:t>
      </w:r>
      <w:r w:rsidRPr="0038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8127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опубликования, но не ранее 1 января 2022 года, за исключением положений раздела 5 Положения о </w:t>
      </w:r>
      <w:r w:rsidRPr="006F291E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F2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7A7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DF67A7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в сфере благоустройства на территории</w:t>
      </w:r>
      <w:r w:rsidRPr="00DF67A7">
        <w:rPr>
          <w:rFonts w:ascii="Calibri" w:hAnsi="Calibri" w:cs="Times New Roman"/>
          <w:color w:val="212121"/>
          <w:lang w:eastAsia="ru-RU"/>
        </w:rPr>
        <w:t> </w:t>
      </w:r>
      <w:r w:rsidR="00381D8B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>
        <w:rPr>
          <w:rFonts w:ascii="Calibri" w:hAnsi="Calibri" w:cs="Times New Roman"/>
          <w:color w:val="212121"/>
          <w:lang w:eastAsia="ru-RU"/>
        </w:rPr>
        <w:t xml:space="preserve"> </w:t>
      </w:r>
      <w:r w:rsidRPr="00DF6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8127C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края. </w:t>
      </w:r>
    </w:p>
    <w:p w14:paraId="4997BB6C" w14:textId="0D63F255" w:rsidR="00796A9F" w:rsidRDefault="00796A9F" w:rsidP="00796A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127C">
        <w:rPr>
          <w:rFonts w:ascii="Times New Roman" w:hAnsi="Times New Roman" w:cs="Times New Roman"/>
          <w:sz w:val="28"/>
          <w:szCs w:val="28"/>
        </w:rPr>
        <w:t xml:space="preserve">Положения раздела 5 Положения о </w:t>
      </w:r>
      <w:r w:rsidRPr="006F291E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F2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7A7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DF67A7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в сфере благоустройства на территории</w:t>
      </w:r>
      <w:r w:rsidRPr="00DF67A7">
        <w:rPr>
          <w:rFonts w:ascii="Calibri" w:hAnsi="Calibri" w:cs="Times New Roman"/>
          <w:color w:val="212121"/>
          <w:lang w:eastAsia="ru-RU"/>
        </w:rPr>
        <w:t> </w:t>
      </w:r>
      <w:r w:rsidR="00381D8B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>
        <w:rPr>
          <w:rFonts w:ascii="Calibri" w:hAnsi="Calibri" w:cs="Times New Roman"/>
          <w:color w:val="212121"/>
          <w:lang w:eastAsia="ru-RU"/>
        </w:rPr>
        <w:t xml:space="preserve"> </w:t>
      </w:r>
      <w:r w:rsidRPr="00DF6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8127C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7C">
        <w:rPr>
          <w:rFonts w:ascii="Times New Roman" w:hAnsi="Times New Roman" w:cs="Times New Roman"/>
          <w:sz w:val="28"/>
          <w:szCs w:val="28"/>
        </w:rPr>
        <w:t>вступают в силу с 1 марта 2022 года.</w:t>
      </w:r>
    </w:p>
    <w:p w14:paraId="1AEFD44C" w14:textId="153AC550" w:rsidR="007C500D" w:rsidRPr="00381D8B" w:rsidRDefault="00B559B1" w:rsidP="00381D8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67A7">
        <w:rPr>
          <w:rFonts w:ascii="Times New Roman" w:hAnsi="Times New Roman" w:cs="Times New Roman"/>
          <w:color w:val="212121"/>
          <w:lang w:eastAsia="ru-RU"/>
        </w:rPr>
        <w:t> </w:t>
      </w:r>
    </w:p>
    <w:p w14:paraId="7DB02C04" w14:textId="6201D117" w:rsidR="007C500D" w:rsidRPr="00BF7988" w:rsidRDefault="007C500D" w:rsidP="007C500D">
      <w:pPr>
        <w:spacing w:after="0" w:line="360" w:lineRule="auto"/>
        <w:ind w:right="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3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p w14:paraId="6A958F6F" w14:textId="77777777" w:rsidR="007C500D" w:rsidRPr="00BF7988" w:rsidRDefault="007C500D" w:rsidP="007C500D">
      <w:pPr>
        <w:spacing w:after="0" w:line="240" w:lineRule="exact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08697881" w14:textId="5B29D7EB" w:rsidR="00F674E8" w:rsidRDefault="00381D8B" w:rsidP="00381D8B">
      <w:pPr>
        <w:spacing w:after="0" w:line="240" w:lineRule="exact"/>
        <w:ind w:right="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Магинского</w:t>
      </w:r>
      <w:r w:rsidR="007C500D" w:rsidRPr="00B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14:paraId="286DCDC3" w14:textId="116668B6" w:rsidR="007C500D" w:rsidRPr="00216A47" w:rsidRDefault="00381D8B" w:rsidP="00381D8B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77B8098" w14:textId="77777777" w:rsidR="007C500D" w:rsidRPr="00216A47" w:rsidRDefault="007C500D" w:rsidP="00381D8B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F705" w14:textId="536A35E9" w:rsidR="007C500D" w:rsidRPr="00216A47" w:rsidRDefault="00381D8B" w:rsidP="00381D8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581176AC" w14:textId="24EDFAAC" w:rsidR="007C500D" w:rsidRPr="00216A47" w:rsidRDefault="00381D8B" w:rsidP="00381D8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Магинского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25937F20" w14:textId="2680B103" w:rsidR="00381D8B" w:rsidRDefault="00381D8B" w:rsidP="00381D8B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31028811" w14:textId="0EC11B44" w:rsidR="007C500D" w:rsidRPr="00216A47" w:rsidRDefault="00381D8B" w:rsidP="00381D8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14:paraId="492AB703" w14:textId="77777777" w:rsidR="007C500D" w:rsidRPr="00216A47" w:rsidRDefault="007C500D" w:rsidP="00381D8B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BC8D5" w14:textId="134BE9D0" w:rsidR="007C500D" w:rsidRPr="00216A47" w:rsidRDefault="00381D8B" w:rsidP="00381D8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500D" w:rsidRPr="002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№ </w:t>
      </w:r>
    </w:p>
    <w:p w14:paraId="117EA15C" w14:textId="77777777" w:rsidR="009862B6" w:rsidRDefault="009862B6" w:rsidP="009862B6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553E6" w14:textId="77777777" w:rsidR="001C7F70" w:rsidRDefault="001C7F70" w:rsidP="009862B6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BB0EC" w14:textId="77777777" w:rsidR="001C7F70" w:rsidRDefault="001C7F70" w:rsidP="009862B6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3DD52" w14:textId="22308F06" w:rsidR="009862B6" w:rsidRPr="007C500D" w:rsidRDefault="007C500D" w:rsidP="009862B6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14:paraId="559E75B2" w14:textId="67693643" w:rsidR="009862B6" w:rsidRPr="007C500D" w:rsidRDefault="007C500D" w:rsidP="009862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="009862B6"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</w:t>
      </w:r>
      <w:r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9862B6"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</w:t>
      </w:r>
      <w:r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9862B6" w:rsidRPr="007C50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сфере благоустройства на территории</w:t>
      </w:r>
    </w:p>
    <w:p w14:paraId="19CCECB7" w14:textId="58103C6A" w:rsidR="00D83807" w:rsidRDefault="00381D8B" w:rsidP="00D838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Магинского</w:t>
      </w:r>
      <w:r w:rsidR="009862B6" w:rsidRPr="007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0D" w:rsidRPr="007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862B6" w:rsidRPr="007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807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14:paraId="3B15FE83" w14:textId="65A1F102" w:rsidR="009862B6" w:rsidRPr="007C500D" w:rsidRDefault="009862B6" w:rsidP="009862B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5D1C10E" w14:textId="11635C84" w:rsidR="009862B6" w:rsidRPr="00EA3749" w:rsidRDefault="009862B6" w:rsidP="00D8380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7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1. </w:t>
      </w:r>
      <w:r w:rsidRPr="00EA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2BE0F85D" w14:textId="77777777" w:rsidR="00D83807" w:rsidRPr="00D83807" w:rsidRDefault="00D83807" w:rsidP="00D8380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14:paraId="72A13B9B" w14:textId="79F1D0F5" w:rsidR="00392436" w:rsidRDefault="009862B6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D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81D8B">
        <w:rPr>
          <w:rFonts w:ascii="Times New Roman" w:hAnsi="Times New Roman" w:cs="Times New Roman"/>
          <w:color w:val="000000"/>
          <w:sz w:val="28"/>
          <w:szCs w:val="28"/>
        </w:rPr>
        <w:t>Магинского</w:t>
      </w:r>
      <w:r w:rsidR="00392436" w:rsidRPr="006A45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Николаевского муниципального района Хабаровского края</w:t>
      </w:r>
      <w:r w:rsidR="00392436" w:rsidRPr="006A457C">
        <w:rPr>
          <w:rFonts w:ascii="Times New Roman" w:hAnsi="Times New Roman" w:cs="Times New Roman"/>
          <w:color w:val="000000"/>
        </w:rPr>
        <w:t xml:space="preserve"> </w:t>
      </w:r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контроль в сфере благоустройства).</w:t>
      </w:r>
    </w:p>
    <w:p w14:paraId="16550621" w14:textId="2315B9E5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381D8B">
        <w:rPr>
          <w:rFonts w:ascii="Times New Roman" w:hAnsi="Times New Roman" w:cs="Times New Roman"/>
          <w:color w:val="000000"/>
          <w:sz w:val="28"/>
          <w:szCs w:val="28"/>
        </w:rPr>
        <w:t>Магинского</w:t>
      </w:r>
      <w:r w:rsidR="00392436" w:rsidRPr="006A45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Николаевского муниципального района Хабаровского края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4E07EF70" w14:textId="555C9738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Контроль в сфере благоустройства осуществляется администрацией </w:t>
      </w:r>
      <w:r w:rsidR="00381D8B">
        <w:rPr>
          <w:rFonts w:ascii="Times New Roman" w:hAnsi="Times New Roman" w:cs="Times New Roman"/>
          <w:color w:val="000000"/>
          <w:sz w:val="28"/>
          <w:szCs w:val="28"/>
        </w:rPr>
        <w:t>Магинского</w:t>
      </w:r>
      <w:r w:rsidR="00392436" w:rsidRPr="006A45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Николаевского муниципального района Хабаровского края</w:t>
      </w:r>
      <w:r w:rsidR="00392436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администрация).</w:t>
      </w:r>
    </w:p>
    <w:p w14:paraId="57C6E375" w14:textId="3E0923EF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392436" w:rsidRP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являются глава </w:t>
      </w:r>
      <w:r w:rsidR="00381D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392436" w:rsidRP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края и специалист по </w:t>
      </w:r>
      <w:r w:rsid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общим вопросам </w:t>
      </w:r>
      <w:r w:rsidR="00392436" w:rsidRP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поселения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0EC45CEF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F6C5F0F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4DF67746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14:paraId="4E7F45C5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14:paraId="3D922480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6A3B0F9" w14:textId="7A035551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</w:t>
      </w:r>
      <w:r w:rsidR="00392436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населения;</w:t>
      </w:r>
    </w:p>
    <w:p w14:paraId="45EEBB54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44CDD5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F952685" w14:textId="7AA74BDB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</w:t>
      </w:r>
      <w:r w:rsidR="00392436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работ,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края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Правилами благоустройства;</w:t>
      </w:r>
    </w:p>
    <w:p w14:paraId="193E5502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D6F1054" w14:textId="77777777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251CEF4" w14:textId="66E33FB4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392436" w:rsidRP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818D182" w14:textId="5469DC30" w:rsidR="00392436" w:rsidRDefault="00D83807" w:rsidP="00392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обязательные требования по уборке территории</w:t>
      </w:r>
      <w:r w:rsid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3924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8F3EAF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1EBD180E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512DDF6D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79339C98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обязательные требования по складированию твердых коммунальных отходов;</w:t>
      </w:r>
    </w:p>
    <w:p w14:paraId="65F5A045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725311A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7EE1872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CFE9D2D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D9ABECE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2026EFD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E6EF766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дворовые территории;</w:t>
      </w:r>
    </w:p>
    <w:p w14:paraId="4AB0CDCC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детские и спортивные площадки;</w:t>
      </w:r>
    </w:p>
    <w:p w14:paraId="67CA4DE4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площадки для выгула животных;</w:t>
      </w:r>
    </w:p>
    <w:p w14:paraId="28B90632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парковки (парковочные места);</w:t>
      </w:r>
    </w:p>
    <w:p w14:paraId="31E856D6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парки, скверы, иные зеленые зоны;</w:t>
      </w:r>
    </w:p>
    <w:p w14:paraId="525984EC" w14:textId="77777777" w:rsidR="00953BF9" w:rsidRDefault="00D83807" w:rsidP="0095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технические и санитарно-защитные зоны;</w:t>
      </w:r>
    </w:p>
    <w:p w14:paraId="33F90A68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14:paraId="3A1148D4" w14:textId="741106E7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1.8. При осуществлении контроля в сфере благоустройства система оценки и управления рисками не применяется.</w:t>
      </w:r>
    </w:p>
    <w:p w14:paraId="4423CDD3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C9BE534" w14:textId="77777777" w:rsidR="00D83807" w:rsidRPr="00EA3749" w:rsidRDefault="00D83807" w:rsidP="0020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A37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Профилактика рисков причинения вреда (ущерба) охраняемым законом ценностям</w:t>
      </w:r>
    </w:p>
    <w:p w14:paraId="38899F6D" w14:textId="77777777" w:rsidR="002053B3" w:rsidRDefault="002053B3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0F17B8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DA7F1C9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1301D5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5EB97F7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371F5D7" w14:textId="2104A613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принятия решения о проведении контрольных мероприятий.</w:t>
      </w:r>
    </w:p>
    <w:p w14:paraId="478ACBE7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0B711F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информирование;</w:t>
      </w:r>
    </w:p>
    <w:p w14:paraId="6EFD1E2C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обобщение правоприменительной практики;</w:t>
      </w:r>
    </w:p>
    <w:p w14:paraId="59E7B1C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объявление предостережений;</w:t>
      </w:r>
    </w:p>
    <w:p w14:paraId="7C87FBBE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консультирование;</w:t>
      </w:r>
    </w:p>
    <w:p w14:paraId="5B3E624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профилактический визит.</w:t>
      </w:r>
    </w:p>
    <w:p w14:paraId="4CC7F401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33785B0" w14:textId="77777777" w:rsidR="00EA3749" w:rsidRDefault="00D83807" w:rsidP="00EA3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AE1C337" w14:textId="6B2352D5" w:rsidR="00EA3749" w:rsidRDefault="00D83807" w:rsidP="00EA3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также вправе информировать население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14:paraId="3595FFD4" w14:textId="6BBBB37D" w:rsidR="002053B3" w:rsidRDefault="00D83807" w:rsidP="00EA3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7249D00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22E01AC4" w14:textId="134BC26C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7CE8B19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 типовых формах документов, используемых контрольным (надзорным) органом». </w:t>
      </w:r>
    </w:p>
    <w:p w14:paraId="280C0A48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D5825B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8D07BC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D51609B" w14:textId="64F3CD70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Личный прием граждан проводится главой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0591B74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3A10DCA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14:paraId="3320C44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047E930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14:paraId="7D0E2759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C341A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C9025E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8A8E547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AEE25E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14:paraId="09D22B5B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14:paraId="6104B242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0FD8EF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31BA1A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5A1EE2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14:paraId="11EC2099" w14:textId="45ECA9CF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2053B3" w:rsidRP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 должностным лицом, уполномоченным осуществлять контроль.</w:t>
      </w:r>
    </w:p>
    <w:p w14:paraId="48DB56CA" w14:textId="7E40AAF9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F615082" w14:textId="77777777" w:rsidR="002053B3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BFA31CC" w14:textId="0A38C81A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8551E20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4718240" w14:textId="77777777" w:rsidR="00D83807" w:rsidRPr="00EA3749" w:rsidRDefault="00D83807" w:rsidP="0020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A37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Осуществление контрольных мероприятий и контрольных действий</w:t>
      </w:r>
    </w:p>
    <w:p w14:paraId="3B462EB1" w14:textId="77777777" w:rsidR="002053B3" w:rsidRDefault="002053B3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3362694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6A1C4B0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4A521E0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3F7ECD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644A062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9ACFA0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1200FE07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D87F57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2DCCDCE" w14:textId="5A8077FC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8245C35" w14:textId="34AF9F95" w:rsidR="002053B3" w:rsidRDefault="000F7625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8C9D5D8" w14:textId="77777777" w:rsidR="002053B3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665A2A8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1852C6C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A7EEE1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A0DAA8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5A53D7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FA933D3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5E8692BF" w14:textId="4D3069F3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558779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r w:rsidR="002053B3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уполномоченными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057C4F0B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2113C3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2A19BB0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255E651C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1065245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3D252041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14:paraId="1AC6970E" w14:textId="5A2AF5D0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01A3E992" w14:textId="77777777" w:rsidR="002053B3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E93445E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F1D36F0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857AB90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58766B82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1A0EBBC6" w14:textId="1D5EC9F5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BE1159D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0F29E642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BD97CF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5791B971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148FE9F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 </w:t>
      </w:r>
    </w:p>
    <w:p w14:paraId="52C8EA56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A8BFE0E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5133ECA1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предотвращению причинения вреда (ущерба) охраняемым законом ценностям;</w:t>
      </w:r>
    </w:p>
    <w:p w14:paraId="75EA06C7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021FC2E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13F5D2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382D728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EF32164" w14:textId="2EB09224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органами местного самоуправления, правоохранительными органами, организациями и гражданами.</w:t>
      </w:r>
    </w:p>
    <w:p w14:paraId="44C11353" w14:textId="652531C4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E0F2B72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7029B83" w14:textId="3054D677" w:rsidR="00D83807" w:rsidRPr="00225968" w:rsidRDefault="00D83807" w:rsidP="0020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2596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6A14EE64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F19C0EA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A3386CB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C926B24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решений о проведении контрольных мероприятий;</w:t>
      </w:r>
    </w:p>
    <w:p w14:paraId="329CC3B5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14:paraId="5500ACC8" w14:textId="77777777" w:rsidR="002053B3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06627722" w14:textId="5E6EA018" w:rsidR="00D83807" w:rsidRPr="00D83807" w:rsidRDefault="00D83807" w:rsidP="0020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1DB9FC17" w14:textId="0A989745" w:rsidR="002053B3" w:rsidRDefault="00CD6C93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предварительным информированием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</w:t>
      </w:r>
      <w:r w:rsidR="00D83807"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14:paraId="406D2709" w14:textId="7B20C24A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4.4. Жалоба на решение администрации, действия (бездействие) его должностных лиц рассматривается </w:t>
      </w:r>
      <w:proofErr w:type="gramStart"/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главой  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proofErr w:type="gramEnd"/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205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228A625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49041C2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1AD88C39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администрацией (должностным лицом, уполномоченным на рассмотрение жалобы).</w:t>
      </w:r>
    </w:p>
    <w:p w14:paraId="0247627F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8834A32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A7C1FB6" w14:textId="62ECFD29" w:rsidR="00D83807" w:rsidRPr="00D8380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proofErr w:type="gramStart"/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главой  </w:t>
      </w:r>
      <w:r w:rsidR="00456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proofErr w:type="gramEnd"/>
      <w:r w:rsidR="00456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456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 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более чем на 20 рабочих дней.</w:t>
      </w:r>
    </w:p>
    <w:p w14:paraId="76D95444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A82BC07" w14:textId="77777777" w:rsidR="00D83807" w:rsidRPr="004D5116" w:rsidRDefault="00D83807" w:rsidP="00456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D51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Ключевые показатели контроля в сфере благоустройства и их целевые значения</w:t>
      </w:r>
    </w:p>
    <w:p w14:paraId="645BDAB0" w14:textId="77777777" w:rsidR="004560A7" w:rsidRDefault="004560A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73466D4" w14:textId="77777777" w:rsidR="004560A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9269B2D" w14:textId="47589903" w:rsidR="00D83807" w:rsidRPr="00D83807" w:rsidRDefault="00D83807" w:rsidP="00456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56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CD6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Магинского</w:t>
      </w:r>
      <w:r w:rsidR="00456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Николаевского муниципального района Хабаровского</w:t>
      </w:r>
      <w:r w:rsidRPr="00D83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91BE492" w14:textId="77777777" w:rsidR="00D83807" w:rsidRPr="00D83807" w:rsidRDefault="00D83807" w:rsidP="00D8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348D777" w14:textId="3C35D778" w:rsidR="007559FE" w:rsidRDefault="007559FE" w:rsidP="00D83807">
      <w:pPr>
        <w:shd w:val="clear" w:color="auto" w:fill="FFFFFF"/>
        <w:spacing w:after="0" w:line="240" w:lineRule="auto"/>
        <w:jc w:val="both"/>
      </w:pPr>
    </w:p>
    <w:sectPr w:rsidR="007559FE" w:rsidSect="00F631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0380" w14:textId="77777777" w:rsidR="004438C0" w:rsidRDefault="004438C0" w:rsidP="00D83807">
      <w:pPr>
        <w:spacing w:after="0" w:line="240" w:lineRule="auto"/>
      </w:pPr>
      <w:r>
        <w:separator/>
      </w:r>
    </w:p>
  </w:endnote>
  <w:endnote w:type="continuationSeparator" w:id="0">
    <w:p w14:paraId="099933E5" w14:textId="77777777" w:rsidR="004438C0" w:rsidRDefault="004438C0" w:rsidP="00D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E119" w14:textId="77777777" w:rsidR="004438C0" w:rsidRDefault="004438C0" w:rsidP="00D83807">
      <w:pPr>
        <w:spacing w:after="0" w:line="240" w:lineRule="auto"/>
      </w:pPr>
      <w:r>
        <w:separator/>
      </w:r>
    </w:p>
  </w:footnote>
  <w:footnote w:type="continuationSeparator" w:id="0">
    <w:p w14:paraId="463F6876" w14:textId="77777777" w:rsidR="004438C0" w:rsidRDefault="004438C0" w:rsidP="00D8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C1E"/>
    <w:multiLevelType w:val="multilevel"/>
    <w:tmpl w:val="A1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403CB"/>
    <w:multiLevelType w:val="multilevel"/>
    <w:tmpl w:val="5B6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BD2"/>
    <w:rsid w:val="0006202A"/>
    <w:rsid w:val="000F7625"/>
    <w:rsid w:val="001C7F70"/>
    <w:rsid w:val="002053B3"/>
    <w:rsid w:val="00225968"/>
    <w:rsid w:val="003055B4"/>
    <w:rsid w:val="003408A6"/>
    <w:rsid w:val="00381D8B"/>
    <w:rsid w:val="00392436"/>
    <w:rsid w:val="003E0E9F"/>
    <w:rsid w:val="004438C0"/>
    <w:rsid w:val="004560A7"/>
    <w:rsid w:val="004D5116"/>
    <w:rsid w:val="005F08DF"/>
    <w:rsid w:val="0061507F"/>
    <w:rsid w:val="00626831"/>
    <w:rsid w:val="007559FE"/>
    <w:rsid w:val="00796A9F"/>
    <w:rsid w:val="007C500D"/>
    <w:rsid w:val="008133E2"/>
    <w:rsid w:val="008A7B20"/>
    <w:rsid w:val="008C7741"/>
    <w:rsid w:val="00953BF9"/>
    <w:rsid w:val="009862B6"/>
    <w:rsid w:val="00B4368E"/>
    <w:rsid w:val="00B559B1"/>
    <w:rsid w:val="00BB1129"/>
    <w:rsid w:val="00CD6C93"/>
    <w:rsid w:val="00D83807"/>
    <w:rsid w:val="00DE5046"/>
    <w:rsid w:val="00EA3749"/>
    <w:rsid w:val="00F062A8"/>
    <w:rsid w:val="00F50BD2"/>
    <w:rsid w:val="00F631E2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FE1"/>
  <w15:docId w15:val="{689E44ED-F69F-45AA-88BA-A81D9E5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2B6"/>
  </w:style>
  <w:style w:type="paragraph" w:styleId="1">
    <w:name w:val="heading 1"/>
    <w:basedOn w:val="a"/>
    <w:link w:val="10"/>
    <w:uiPriority w:val="9"/>
    <w:qFormat/>
    <w:rsid w:val="0098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text-img">
    <w:name w:val="alt-text-img"/>
    <w:basedOn w:val="a0"/>
    <w:rsid w:val="009862B6"/>
  </w:style>
  <w:style w:type="paragraph" w:customStyle="1" w:styleId="consplustitle">
    <w:name w:val="consplustitle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98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unhideWhenUsed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gif">
    <w:name w:val="bullet1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gif">
    <w:name w:val="bullet3.gif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862B6"/>
  </w:style>
  <w:style w:type="character" w:customStyle="1" w:styleId="ya-share2badge">
    <w:name w:val="ya-share2__badge"/>
    <w:basedOn w:val="a0"/>
    <w:rsid w:val="009862B6"/>
  </w:style>
  <w:style w:type="character" w:customStyle="1" w:styleId="ya-share2icon">
    <w:name w:val="ya-share2__icon"/>
    <w:basedOn w:val="a0"/>
    <w:rsid w:val="009862B6"/>
  </w:style>
  <w:style w:type="character" w:customStyle="1" w:styleId="a6">
    <w:name w:val="Текст выноски Знак"/>
    <w:basedOn w:val="a0"/>
    <w:link w:val="a7"/>
    <w:uiPriority w:val="99"/>
    <w:semiHidden/>
    <w:rsid w:val="009862B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862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B55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796A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769F-4688-485B-914E-E494FA8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IntelPentiumGold</cp:lastModifiedBy>
  <cp:revision>24</cp:revision>
  <dcterms:created xsi:type="dcterms:W3CDTF">2020-02-17T04:46:00Z</dcterms:created>
  <dcterms:modified xsi:type="dcterms:W3CDTF">2021-11-18T01:35:00Z</dcterms:modified>
</cp:coreProperties>
</file>