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F4" w:rsidRPr="005A5CD8" w:rsidRDefault="009C0D46" w:rsidP="00302BA3">
      <w:pPr>
        <w:spacing w:after="0" w:line="240" w:lineRule="auto"/>
        <w:jc w:val="center"/>
        <w:rPr>
          <w:rFonts w:ascii="Times New Roman" w:hAnsi="Times New Roman"/>
          <w:b/>
          <w:sz w:val="28"/>
          <w:szCs w:val="28"/>
        </w:rPr>
      </w:pPr>
      <w:r>
        <w:rPr>
          <w:rFonts w:ascii="Times New Roman" w:hAnsi="Times New Roman"/>
          <w:b/>
          <w:sz w:val="28"/>
          <w:szCs w:val="28"/>
        </w:rPr>
        <w:t xml:space="preserve">Пожарный сезон открыт. </w:t>
      </w:r>
      <w:r w:rsidR="008250A1">
        <w:rPr>
          <w:rFonts w:ascii="Times New Roman" w:hAnsi="Times New Roman"/>
          <w:b/>
          <w:sz w:val="28"/>
          <w:szCs w:val="28"/>
        </w:rPr>
        <w:t xml:space="preserve">Ответственность за </w:t>
      </w:r>
      <w:r>
        <w:rPr>
          <w:rFonts w:ascii="Times New Roman" w:hAnsi="Times New Roman"/>
          <w:b/>
          <w:sz w:val="28"/>
          <w:szCs w:val="28"/>
        </w:rPr>
        <w:t>несоблюдение правил пожарной безопасности в лесах</w:t>
      </w:r>
    </w:p>
    <w:p w:rsidR="00F112F4" w:rsidRPr="002E7538" w:rsidRDefault="00F112F4" w:rsidP="00302BA3">
      <w:pPr>
        <w:spacing w:after="0" w:line="240" w:lineRule="auto"/>
        <w:jc w:val="center"/>
        <w:rPr>
          <w:rFonts w:ascii="Times New Roman" w:hAnsi="Times New Roman"/>
          <w:color w:val="FF0000"/>
          <w:sz w:val="28"/>
          <w:szCs w:val="28"/>
        </w:rPr>
      </w:pPr>
    </w:p>
    <w:p w:rsidR="00AF5E19" w:rsidRDefault="009C0D46" w:rsidP="003F6DC9">
      <w:pPr>
        <w:shd w:val="clear" w:color="auto" w:fill="FFFFFF"/>
        <w:spacing w:after="0" w:line="240" w:lineRule="auto"/>
        <w:ind w:firstLine="709"/>
        <w:jc w:val="both"/>
        <w:rPr>
          <w:rFonts w:ascii="Times New Roman" w:hAnsi="Times New Roman"/>
          <w:sz w:val="28"/>
          <w:szCs w:val="28"/>
        </w:rPr>
      </w:pPr>
      <w:r w:rsidRPr="009C0D46">
        <w:rPr>
          <w:rFonts w:ascii="Times New Roman" w:hAnsi="Times New Roman"/>
          <w:sz w:val="28"/>
          <w:szCs w:val="28"/>
        </w:rPr>
        <w:t>Постановлением Правительства Хабаровского края от 29.11.2021 № 584-пр установлено начало пожароопасного сезона на территории края с 30.03.2022.</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 начала пожароопасного сезона на территории края произошло 86 лесных пожаров на общей площади 18 212,9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05.05.2022 в Хабаровском крае действующими являются 3 лесных пожара на площади 7,5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Приведенные показатели </w:t>
      </w:r>
      <w:r w:rsidR="00206075">
        <w:rPr>
          <w:rFonts w:ascii="Times New Roman" w:hAnsi="Times New Roman"/>
          <w:sz w:val="28"/>
          <w:szCs w:val="28"/>
        </w:rPr>
        <w:t>свидетельствуют о необходимости беспрекословного соблюдения требований пожарной безопасности в лесах, установленных действующим законодательством, каждым гражданином и каждой организацией.</w:t>
      </w:r>
    </w:p>
    <w:p w:rsidR="00206075" w:rsidRDefault="00206075" w:rsidP="003F6DC9">
      <w:pPr>
        <w:shd w:val="clear" w:color="auto" w:fill="FFFFFF"/>
        <w:spacing w:after="0" w:line="240" w:lineRule="auto"/>
        <w:ind w:firstLine="709"/>
        <w:jc w:val="both"/>
        <w:rPr>
          <w:rFonts w:ascii="Times New Roman" w:hAnsi="Times New Roman"/>
          <w:sz w:val="28"/>
          <w:szCs w:val="28"/>
        </w:rPr>
      </w:pPr>
      <w:r w:rsidRPr="00206075">
        <w:rPr>
          <w:rFonts w:ascii="Times New Roman" w:hAnsi="Times New Roman"/>
          <w:sz w:val="28"/>
          <w:szCs w:val="28"/>
        </w:rPr>
        <w:t>Постановление</w:t>
      </w:r>
      <w:r>
        <w:rPr>
          <w:rFonts w:ascii="Times New Roman" w:hAnsi="Times New Roman"/>
          <w:sz w:val="28"/>
          <w:szCs w:val="28"/>
        </w:rPr>
        <w:t>м</w:t>
      </w:r>
      <w:r w:rsidRPr="00206075">
        <w:rPr>
          <w:rFonts w:ascii="Times New Roman" w:hAnsi="Times New Roman"/>
          <w:sz w:val="28"/>
          <w:szCs w:val="28"/>
        </w:rPr>
        <w:t xml:space="preserve"> Правительства РФ от 07.10.2020 </w:t>
      </w:r>
      <w:r>
        <w:rPr>
          <w:rFonts w:ascii="Times New Roman" w:hAnsi="Times New Roman"/>
          <w:sz w:val="28"/>
          <w:szCs w:val="28"/>
        </w:rPr>
        <w:t>№</w:t>
      </w:r>
      <w:r w:rsidRPr="00206075">
        <w:rPr>
          <w:rFonts w:ascii="Times New Roman" w:hAnsi="Times New Roman"/>
          <w:sz w:val="28"/>
          <w:szCs w:val="28"/>
        </w:rPr>
        <w:t xml:space="preserve"> 1614</w:t>
      </w:r>
      <w:r>
        <w:rPr>
          <w:rFonts w:ascii="Times New Roman" w:hAnsi="Times New Roman"/>
          <w:sz w:val="28"/>
          <w:szCs w:val="28"/>
        </w:rPr>
        <w:t xml:space="preserve"> утверждены </w:t>
      </w:r>
      <w:r w:rsidRPr="00206075">
        <w:rPr>
          <w:rFonts w:ascii="Times New Roman" w:hAnsi="Times New Roman"/>
          <w:sz w:val="28"/>
          <w:szCs w:val="28"/>
        </w:rPr>
        <w:t>Правил</w:t>
      </w:r>
      <w:r w:rsidR="00AD2206">
        <w:rPr>
          <w:rFonts w:ascii="Times New Roman" w:hAnsi="Times New Roman"/>
          <w:sz w:val="28"/>
          <w:szCs w:val="28"/>
        </w:rPr>
        <w:t>а</w:t>
      </w:r>
      <w:r w:rsidRPr="00206075">
        <w:rPr>
          <w:rFonts w:ascii="Times New Roman" w:hAnsi="Times New Roman"/>
          <w:sz w:val="28"/>
          <w:szCs w:val="28"/>
        </w:rPr>
        <w:t xml:space="preserve"> пожарной безопасности в лесах</w:t>
      </w:r>
      <w:r w:rsidR="00AD2206">
        <w:rPr>
          <w:rFonts w:ascii="Times New Roman" w:hAnsi="Times New Roman"/>
          <w:sz w:val="28"/>
          <w:szCs w:val="28"/>
        </w:rPr>
        <w:t xml:space="preserve">, устанавливающие </w:t>
      </w:r>
      <w:r w:rsidR="00AD2206" w:rsidRPr="00AD2206">
        <w:rPr>
          <w:rFonts w:ascii="Times New Roman" w:hAnsi="Times New Roman"/>
          <w:sz w:val="28"/>
          <w:szCs w:val="28"/>
        </w:rPr>
        <w:t>единые требования к мерам пожарной безопасности</w:t>
      </w:r>
      <w:r w:rsidR="00AD2206">
        <w:rPr>
          <w:rFonts w:ascii="Times New Roman" w:hAnsi="Times New Roman"/>
          <w:sz w:val="28"/>
          <w:szCs w:val="28"/>
        </w:rPr>
        <w:t xml:space="preserve"> </w:t>
      </w:r>
      <w:r w:rsidR="00AD2206" w:rsidRPr="00AD2206">
        <w:rPr>
          <w:rFonts w:ascii="Times New Roman" w:hAnsi="Times New Roman"/>
          <w:sz w:val="28"/>
          <w:szCs w:val="28"/>
        </w:rPr>
        <w:t>при пребывании граждан в лесах</w:t>
      </w:r>
      <w:r w:rsidR="00AD2206">
        <w:rPr>
          <w:rFonts w:ascii="Times New Roman" w:hAnsi="Times New Roman"/>
          <w:sz w:val="28"/>
          <w:szCs w:val="28"/>
        </w:rPr>
        <w:t xml:space="preserve"> и являющиеся обязательными для исполнения как гражданами, так и юридическими лицами.</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w:t>
      </w:r>
      <w:r w:rsidRPr="00AD2206">
        <w:rPr>
          <w:rFonts w:ascii="Times New Roman" w:hAnsi="Times New Roman"/>
          <w:sz w:val="28"/>
          <w:szCs w:val="28"/>
        </w:rPr>
        <w:t>бщи</w:t>
      </w:r>
      <w:r>
        <w:rPr>
          <w:rFonts w:ascii="Times New Roman" w:hAnsi="Times New Roman"/>
          <w:sz w:val="28"/>
          <w:szCs w:val="28"/>
        </w:rPr>
        <w:t>ми</w:t>
      </w:r>
      <w:r w:rsidRPr="00AD2206">
        <w:rPr>
          <w:rFonts w:ascii="Times New Roman" w:hAnsi="Times New Roman"/>
          <w:sz w:val="28"/>
          <w:szCs w:val="28"/>
        </w:rPr>
        <w:t xml:space="preserve"> требования</w:t>
      </w:r>
      <w:r>
        <w:rPr>
          <w:rFonts w:ascii="Times New Roman" w:hAnsi="Times New Roman"/>
          <w:sz w:val="28"/>
          <w:szCs w:val="28"/>
        </w:rPr>
        <w:t>ми</w:t>
      </w:r>
      <w:r w:rsidRPr="00AD2206">
        <w:rPr>
          <w:rFonts w:ascii="Times New Roman" w:hAnsi="Times New Roman"/>
          <w:sz w:val="28"/>
          <w:szCs w:val="28"/>
        </w:rPr>
        <w:t xml:space="preserve"> пожарной безопасности в лесах</w:t>
      </w:r>
      <w:r>
        <w:rPr>
          <w:rFonts w:ascii="Times New Roman" w:hAnsi="Times New Roman"/>
          <w:sz w:val="28"/>
          <w:szCs w:val="28"/>
        </w:rPr>
        <w:t xml:space="preserve"> с</w:t>
      </w:r>
      <w:r w:rsidRPr="00AD2206">
        <w:rPr>
          <w:rFonts w:ascii="Times New Roman" w:hAnsi="Times New Roman"/>
          <w:sz w:val="28"/>
          <w:szCs w:val="28"/>
        </w:rPr>
        <w:t>о дня схода снежного покрова до установления устойчивой дождливой осенней погоды или образования снежного покрова в лесах запрещается:</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и</w:t>
      </w:r>
      <w:r w:rsidRPr="00AD2206">
        <w:rPr>
          <w:rFonts w:ascii="Times New Roman" w:hAnsi="Times New Roman"/>
          <w:sz w:val="28"/>
          <w:szCs w:val="28"/>
        </w:rPr>
        <w:t>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r>
        <w:rPr>
          <w:rFonts w:ascii="Times New Roman" w:hAnsi="Times New Roman"/>
          <w:sz w:val="28"/>
          <w:szCs w:val="28"/>
        </w:rPr>
        <w:t>;</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w:t>
      </w:r>
      <w:r w:rsidRPr="00AD2206">
        <w:rPr>
          <w:rFonts w:ascii="Times New Roman" w:hAnsi="Times New Roman"/>
          <w:sz w:val="28"/>
          <w:szCs w:val="28"/>
        </w:rPr>
        <w:t>бросать горящие спички, окурки и горячую золу из курительных трубок, стекло (стеклянные бутылки, банки и др.);</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 xml:space="preserve">заправлять горючим топливные баки двигателей внутреннего сгорания при работе двигателя, использовать машины с неисправной системой питания </w:t>
      </w:r>
      <w:r w:rsidRPr="00AD2206">
        <w:rPr>
          <w:rFonts w:ascii="Times New Roman" w:hAnsi="Times New Roman"/>
          <w:sz w:val="28"/>
          <w:szCs w:val="28"/>
        </w:rPr>
        <w:lastRenderedPageBreak/>
        <w:t>двигателя, а также курить или пользоваться открытым огнем вблизи машин, заправляемых горючим;</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выполнять работы с открытым огнем на торфяниках.</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запрещается </w:t>
      </w:r>
      <w:r w:rsidRPr="00AD2206">
        <w:rPr>
          <w:rFonts w:ascii="Times New Roman" w:hAnsi="Times New Roman"/>
          <w:sz w:val="28"/>
          <w:szCs w:val="28"/>
        </w:rPr>
        <w:t>засорение леса отходами производства и потребления.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Указанными Правилами на граждан и юридических лиц,</w:t>
      </w:r>
      <w:r w:rsidRPr="00AD2206">
        <w:t xml:space="preserve"> </w:t>
      </w:r>
      <w:r w:rsidRPr="00AD2206">
        <w:rPr>
          <w:rFonts w:ascii="Times New Roman" w:hAnsi="Times New Roman"/>
          <w:sz w:val="28"/>
          <w:szCs w:val="28"/>
        </w:rPr>
        <w:t>осуществляющие использование лесов</w:t>
      </w:r>
      <w:r>
        <w:rPr>
          <w:rFonts w:ascii="Times New Roman" w:hAnsi="Times New Roman"/>
          <w:sz w:val="28"/>
          <w:szCs w:val="28"/>
        </w:rPr>
        <w:t>, возложен ряд обязанностей, а именно:</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D2206" w:rsidRPr="009B7D82"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помнить, что за нарушение </w:t>
      </w:r>
      <w:r w:rsidR="009B7D82">
        <w:rPr>
          <w:rFonts w:ascii="Times New Roman" w:hAnsi="Times New Roman"/>
          <w:sz w:val="28"/>
          <w:szCs w:val="28"/>
        </w:rPr>
        <w:t xml:space="preserve">Правил пожарной безопасности в лесах предусмотрена как административная ответственность по статьям 20.4 и 8.32 Кодекса Российской Федерации об административных правонарушениях, так и уголовная ответственность по статье 261 Уголовного кодекса Российской Федерации, санкцией которой предусмотрена ответственность </w:t>
      </w:r>
      <w:r w:rsidR="009B7D82" w:rsidRPr="009B7D82">
        <w:rPr>
          <w:rFonts w:ascii="Times New Roman" w:hAnsi="Times New Roman"/>
          <w:b/>
          <w:sz w:val="28"/>
          <w:szCs w:val="28"/>
        </w:rPr>
        <w:t>вплоть до лишения свободы сроком до 4 лет</w:t>
      </w:r>
      <w:r w:rsidR="009B7D82">
        <w:rPr>
          <w:rFonts w:ascii="Times New Roman" w:hAnsi="Times New Roman"/>
          <w:sz w:val="28"/>
          <w:szCs w:val="28"/>
        </w:rPr>
        <w:t xml:space="preserve"> за у</w:t>
      </w:r>
      <w:r w:rsidR="009B7D82" w:rsidRPr="009B7D82">
        <w:rPr>
          <w:rFonts w:ascii="Times New Roman" w:hAnsi="Times New Roman"/>
          <w:sz w:val="28"/>
          <w:szCs w:val="28"/>
        </w:rPr>
        <w:t>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r w:rsidR="009B7D82">
        <w:rPr>
          <w:rFonts w:ascii="Times New Roman" w:hAnsi="Times New Roman"/>
          <w:sz w:val="28"/>
          <w:szCs w:val="28"/>
        </w:rPr>
        <w:t xml:space="preserve">, превышающий 10 тысяч рублей; </w:t>
      </w:r>
      <w:r w:rsidR="009B7D82" w:rsidRPr="009B7D82">
        <w:rPr>
          <w:rFonts w:ascii="Times New Roman" w:hAnsi="Times New Roman"/>
          <w:b/>
          <w:sz w:val="28"/>
          <w:szCs w:val="28"/>
        </w:rPr>
        <w:t>лишени</w:t>
      </w:r>
      <w:r w:rsidR="009B7D82">
        <w:rPr>
          <w:rFonts w:ascii="Times New Roman" w:hAnsi="Times New Roman"/>
          <w:b/>
          <w:sz w:val="28"/>
          <w:szCs w:val="28"/>
        </w:rPr>
        <w:t>я</w:t>
      </w:r>
      <w:r w:rsidR="009B7D82" w:rsidRPr="009B7D82">
        <w:rPr>
          <w:rFonts w:ascii="Times New Roman" w:hAnsi="Times New Roman"/>
          <w:b/>
          <w:sz w:val="28"/>
          <w:szCs w:val="28"/>
        </w:rPr>
        <w:t xml:space="preserve"> свободы на срок до 8 лет</w:t>
      </w:r>
      <w:r w:rsidR="009B7D82">
        <w:rPr>
          <w:rFonts w:ascii="Times New Roman" w:hAnsi="Times New Roman"/>
          <w:b/>
          <w:sz w:val="28"/>
          <w:szCs w:val="28"/>
        </w:rPr>
        <w:t xml:space="preserve"> </w:t>
      </w:r>
      <w:r w:rsidR="009B7D82">
        <w:rPr>
          <w:rFonts w:ascii="Times New Roman" w:hAnsi="Times New Roman"/>
          <w:sz w:val="28"/>
          <w:szCs w:val="28"/>
        </w:rPr>
        <w:t>за у</w:t>
      </w:r>
      <w:r w:rsidR="009B7D82" w:rsidRPr="009B7D82">
        <w:rPr>
          <w:rFonts w:ascii="Times New Roman" w:hAnsi="Times New Roman"/>
          <w:sz w:val="28"/>
          <w:szCs w:val="28"/>
        </w:rPr>
        <w:t>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w:t>
      </w:r>
      <w:r w:rsidR="009B7D82">
        <w:rPr>
          <w:rFonts w:ascii="Times New Roman" w:hAnsi="Times New Roman"/>
          <w:sz w:val="28"/>
          <w:szCs w:val="28"/>
        </w:rPr>
        <w:t>. В случае причинения такими деяниями крупного ущерба, превышающего 50 тысяч рублей</w:t>
      </w:r>
      <w:r w:rsidR="0026282A">
        <w:rPr>
          <w:rFonts w:ascii="Times New Roman" w:hAnsi="Times New Roman"/>
          <w:sz w:val="28"/>
          <w:szCs w:val="28"/>
        </w:rPr>
        <w:t xml:space="preserve">, наказание в виде лишение свободы может достигать </w:t>
      </w:r>
      <w:r w:rsidR="0026282A" w:rsidRPr="0026282A">
        <w:rPr>
          <w:rFonts w:ascii="Times New Roman" w:hAnsi="Times New Roman"/>
          <w:b/>
          <w:sz w:val="28"/>
          <w:szCs w:val="28"/>
        </w:rPr>
        <w:t>10 лет</w:t>
      </w:r>
      <w:r w:rsidR="0026282A">
        <w:rPr>
          <w:rFonts w:ascii="Times New Roman" w:hAnsi="Times New Roman"/>
          <w:sz w:val="28"/>
          <w:szCs w:val="28"/>
        </w:rPr>
        <w:t>.</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bookmarkStart w:id="0" w:name="_GoBack"/>
      <w:bookmarkEnd w:id="0"/>
    </w:p>
    <w:sectPr w:rsidR="00A91133" w:rsidSect="004F4748">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3B" w:rsidRDefault="0034103B" w:rsidP="00830EE4">
      <w:pPr>
        <w:spacing w:after="0" w:line="240" w:lineRule="auto"/>
      </w:pPr>
      <w:r>
        <w:separator/>
      </w:r>
    </w:p>
  </w:endnote>
  <w:endnote w:type="continuationSeparator" w:id="0">
    <w:p w:rsidR="0034103B" w:rsidRDefault="0034103B" w:rsidP="008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3B" w:rsidRDefault="0034103B" w:rsidP="00830EE4">
      <w:pPr>
        <w:spacing w:after="0" w:line="240" w:lineRule="auto"/>
      </w:pPr>
      <w:r>
        <w:separator/>
      </w:r>
    </w:p>
  </w:footnote>
  <w:footnote w:type="continuationSeparator" w:id="0">
    <w:p w:rsidR="0034103B" w:rsidRDefault="0034103B" w:rsidP="0083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27594"/>
      <w:docPartObj>
        <w:docPartGallery w:val="Page Numbers (Top of Page)"/>
        <w:docPartUnique/>
      </w:docPartObj>
    </w:sdtPr>
    <w:sdtEndPr/>
    <w:sdtContent>
      <w:p w:rsidR="00830EE4" w:rsidRDefault="00BF7DF3">
        <w:pPr>
          <w:pStyle w:val="a8"/>
          <w:jc w:val="center"/>
        </w:pPr>
        <w:r>
          <w:fldChar w:fldCharType="begin"/>
        </w:r>
        <w:r>
          <w:instrText xml:space="preserve"> PAGE   \* MERGEFORMAT </w:instrText>
        </w:r>
        <w:r>
          <w:fldChar w:fldCharType="separate"/>
        </w:r>
        <w:r w:rsidR="00CB45C7">
          <w:rPr>
            <w:noProof/>
          </w:rPr>
          <w:t>2</w:t>
        </w:r>
        <w:r>
          <w:rPr>
            <w:noProof/>
          </w:rPr>
          <w:fldChar w:fldCharType="end"/>
        </w:r>
      </w:p>
    </w:sdtContent>
  </w:sdt>
  <w:p w:rsidR="00830EE4" w:rsidRDefault="00830E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C50"/>
    <w:rsid w:val="0002005A"/>
    <w:rsid w:val="0006456B"/>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06075"/>
    <w:rsid w:val="0021210D"/>
    <w:rsid w:val="00217378"/>
    <w:rsid w:val="00220AD9"/>
    <w:rsid w:val="00237FB4"/>
    <w:rsid w:val="00240967"/>
    <w:rsid w:val="00257E1B"/>
    <w:rsid w:val="0026282A"/>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4103B"/>
    <w:rsid w:val="003852CD"/>
    <w:rsid w:val="00397839"/>
    <w:rsid w:val="003A1C7B"/>
    <w:rsid w:val="003B1359"/>
    <w:rsid w:val="003B7AB7"/>
    <w:rsid w:val="003C4FEA"/>
    <w:rsid w:val="003C7BBF"/>
    <w:rsid w:val="003C7F38"/>
    <w:rsid w:val="003D471D"/>
    <w:rsid w:val="003D5049"/>
    <w:rsid w:val="003D58A8"/>
    <w:rsid w:val="003E4CD7"/>
    <w:rsid w:val="003E5B2E"/>
    <w:rsid w:val="003F5986"/>
    <w:rsid w:val="003F6DC9"/>
    <w:rsid w:val="00414194"/>
    <w:rsid w:val="0042310A"/>
    <w:rsid w:val="00434007"/>
    <w:rsid w:val="00436B2B"/>
    <w:rsid w:val="00472BB7"/>
    <w:rsid w:val="004872AC"/>
    <w:rsid w:val="004951BE"/>
    <w:rsid w:val="004B18A0"/>
    <w:rsid w:val="004F4748"/>
    <w:rsid w:val="004F7F5B"/>
    <w:rsid w:val="005003C9"/>
    <w:rsid w:val="00524C2B"/>
    <w:rsid w:val="00534D6E"/>
    <w:rsid w:val="00536ACB"/>
    <w:rsid w:val="005403E3"/>
    <w:rsid w:val="00577C9A"/>
    <w:rsid w:val="00582896"/>
    <w:rsid w:val="005942F0"/>
    <w:rsid w:val="005A2BA5"/>
    <w:rsid w:val="005A5CD8"/>
    <w:rsid w:val="005D4195"/>
    <w:rsid w:val="005D775A"/>
    <w:rsid w:val="005E2CDB"/>
    <w:rsid w:val="005F65ED"/>
    <w:rsid w:val="0060373A"/>
    <w:rsid w:val="00605E71"/>
    <w:rsid w:val="006109F3"/>
    <w:rsid w:val="00625997"/>
    <w:rsid w:val="00647A1A"/>
    <w:rsid w:val="006531C4"/>
    <w:rsid w:val="00667342"/>
    <w:rsid w:val="006731B5"/>
    <w:rsid w:val="006731C3"/>
    <w:rsid w:val="00674C79"/>
    <w:rsid w:val="006B35DA"/>
    <w:rsid w:val="006B43A0"/>
    <w:rsid w:val="006B6058"/>
    <w:rsid w:val="006C7EBE"/>
    <w:rsid w:val="006D5377"/>
    <w:rsid w:val="006D5636"/>
    <w:rsid w:val="006E0496"/>
    <w:rsid w:val="006E3072"/>
    <w:rsid w:val="006E6A37"/>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704"/>
    <w:rsid w:val="007D6AB8"/>
    <w:rsid w:val="007F5BB7"/>
    <w:rsid w:val="0080690A"/>
    <w:rsid w:val="008108D4"/>
    <w:rsid w:val="0082023F"/>
    <w:rsid w:val="008203C0"/>
    <w:rsid w:val="008248D6"/>
    <w:rsid w:val="008250A1"/>
    <w:rsid w:val="008300B5"/>
    <w:rsid w:val="00830EE4"/>
    <w:rsid w:val="00874A40"/>
    <w:rsid w:val="008A3131"/>
    <w:rsid w:val="008A6604"/>
    <w:rsid w:val="008C7844"/>
    <w:rsid w:val="008E1BC8"/>
    <w:rsid w:val="008E7370"/>
    <w:rsid w:val="008E76E7"/>
    <w:rsid w:val="008F4413"/>
    <w:rsid w:val="00901838"/>
    <w:rsid w:val="00902E0F"/>
    <w:rsid w:val="00907F39"/>
    <w:rsid w:val="0091050D"/>
    <w:rsid w:val="00910975"/>
    <w:rsid w:val="00920868"/>
    <w:rsid w:val="009300E6"/>
    <w:rsid w:val="009349D8"/>
    <w:rsid w:val="009370DB"/>
    <w:rsid w:val="00951DF1"/>
    <w:rsid w:val="00967E35"/>
    <w:rsid w:val="00970D85"/>
    <w:rsid w:val="00973B36"/>
    <w:rsid w:val="00992E2A"/>
    <w:rsid w:val="00995C5D"/>
    <w:rsid w:val="00996B5D"/>
    <w:rsid w:val="009A44FC"/>
    <w:rsid w:val="009A659B"/>
    <w:rsid w:val="009B7D82"/>
    <w:rsid w:val="009C0D46"/>
    <w:rsid w:val="009C1817"/>
    <w:rsid w:val="009D6AEE"/>
    <w:rsid w:val="009D78B8"/>
    <w:rsid w:val="009F45F8"/>
    <w:rsid w:val="00A065D8"/>
    <w:rsid w:val="00A22D73"/>
    <w:rsid w:val="00A34CC0"/>
    <w:rsid w:val="00A36AF5"/>
    <w:rsid w:val="00A40DC9"/>
    <w:rsid w:val="00A91133"/>
    <w:rsid w:val="00A9518A"/>
    <w:rsid w:val="00AB1D3E"/>
    <w:rsid w:val="00AB408D"/>
    <w:rsid w:val="00AB49B7"/>
    <w:rsid w:val="00AC249C"/>
    <w:rsid w:val="00AC5634"/>
    <w:rsid w:val="00AC5838"/>
    <w:rsid w:val="00AD2206"/>
    <w:rsid w:val="00AE0649"/>
    <w:rsid w:val="00AE09D1"/>
    <w:rsid w:val="00AE46F6"/>
    <w:rsid w:val="00AF5E19"/>
    <w:rsid w:val="00B0203F"/>
    <w:rsid w:val="00B34646"/>
    <w:rsid w:val="00B60BA0"/>
    <w:rsid w:val="00B61324"/>
    <w:rsid w:val="00B7003F"/>
    <w:rsid w:val="00B73A7F"/>
    <w:rsid w:val="00B770FA"/>
    <w:rsid w:val="00B84618"/>
    <w:rsid w:val="00B928BF"/>
    <w:rsid w:val="00B92A71"/>
    <w:rsid w:val="00BA3DDC"/>
    <w:rsid w:val="00BB2457"/>
    <w:rsid w:val="00BB3601"/>
    <w:rsid w:val="00BC23A8"/>
    <w:rsid w:val="00BC34DE"/>
    <w:rsid w:val="00BD6D4E"/>
    <w:rsid w:val="00BE091F"/>
    <w:rsid w:val="00BF7DF3"/>
    <w:rsid w:val="00C068EF"/>
    <w:rsid w:val="00C12521"/>
    <w:rsid w:val="00C26F13"/>
    <w:rsid w:val="00C3770E"/>
    <w:rsid w:val="00C44F8D"/>
    <w:rsid w:val="00C8359B"/>
    <w:rsid w:val="00C86590"/>
    <w:rsid w:val="00CB45C7"/>
    <w:rsid w:val="00CB5E30"/>
    <w:rsid w:val="00CC52EE"/>
    <w:rsid w:val="00CE4655"/>
    <w:rsid w:val="00CF6E46"/>
    <w:rsid w:val="00D01675"/>
    <w:rsid w:val="00D032EB"/>
    <w:rsid w:val="00D11E63"/>
    <w:rsid w:val="00D239E5"/>
    <w:rsid w:val="00D262D0"/>
    <w:rsid w:val="00D34287"/>
    <w:rsid w:val="00D55850"/>
    <w:rsid w:val="00D56080"/>
    <w:rsid w:val="00D614A9"/>
    <w:rsid w:val="00D62374"/>
    <w:rsid w:val="00D6611A"/>
    <w:rsid w:val="00D775B0"/>
    <w:rsid w:val="00DA5FC3"/>
    <w:rsid w:val="00DC4E25"/>
    <w:rsid w:val="00DC5EB0"/>
    <w:rsid w:val="00DD027C"/>
    <w:rsid w:val="00DD2014"/>
    <w:rsid w:val="00DD33C8"/>
    <w:rsid w:val="00DD34DE"/>
    <w:rsid w:val="00DD44F6"/>
    <w:rsid w:val="00DE0A1B"/>
    <w:rsid w:val="00DE2FD7"/>
    <w:rsid w:val="00DE4B56"/>
    <w:rsid w:val="00E04FB3"/>
    <w:rsid w:val="00E0530E"/>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D74E9"/>
    <w:rsid w:val="00EE0A4B"/>
    <w:rsid w:val="00EE11D6"/>
    <w:rsid w:val="00EF0280"/>
    <w:rsid w:val="00EF42FE"/>
    <w:rsid w:val="00F112F4"/>
    <w:rsid w:val="00F1369D"/>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9017-AB25-4F53-8899-7E5B908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346">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6228541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1">
          <w:marLeft w:val="0"/>
          <w:marRight w:val="0"/>
          <w:marTop w:val="121"/>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75324969">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1011494913">
          <w:marLeft w:val="0"/>
          <w:marRight w:val="0"/>
          <w:marTop w:val="121"/>
          <w:marBottom w:val="0"/>
          <w:divBdr>
            <w:top w:val="none" w:sz="0" w:space="0" w:color="auto"/>
            <w:left w:val="none" w:sz="0" w:space="0" w:color="auto"/>
            <w:bottom w:val="none" w:sz="0" w:space="0" w:color="auto"/>
            <w:right w:val="none" w:sz="0" w:space="0" w:color="auto"/>
          </w:divBdr>
        </w:div>
        <w:div w:id="431783354">
          <w:marLeft w:val="0"/>
          <w:marRight w:val="0"/>
          <w:marTop w:val="121"/>
          <w:marBottom w:val="0"/>
          <w:divBdr>
            <w:top w:val="none" w:sz="0" w:space="0" w:color="auto"/>
            <w:left w:val="none" w:sz="0" w:space="0" w:color="auto"/>
            <w:bottom w:val="none" w:sz="0" w:space="0" w:color="auto"/>
            <w:right w:val="none" w:sz="0" w:space="0" w:color="auto"/>
          </w:divBdr>
        </w:div>
        <w:div w:id="2134442484">
          <w:marLeft w:val="0"/>
          <w:marRight w:val="0"/>
          <w:marTop w:val="121"/>
          <w:marBottom w:val="0"/>
          <w:divBdr>
            <w:top w:val="none" w:sz="0" w:space="0" w:color="auto"/>
            <w:left w:val="none" w:sz="0" w:space="0" w:color="auto"/>
            <w:bottom w:val="none" w:sz="0" w:space="0" w:color="auto"/>
            <w:right w:val="none" w:sz="0" w:space="0" w:color="auto"/>
          </w:divBdr>
        </w:div>
        <w:div w:id="1991867152">
          <w:marLeft w:val="0"/>
          <w:marRight w:val="0"/>
          <w:marTop w:val="121"/>
          <w:marBottom w:val="0"/>
          <w:divBdr>
            <w:top w:val="none" w:sz="0" w:space="0" w:color="auto"/>
            <w:left w:val="none" w:sz="0" w:space="0" w:color="auto"/>
            <w:bottom w:val="none" w:sz="0" w:space="0" w:color="auto"/>
            <w:right w:val="none" w:sz="0" w:space="0" w:color="auto"/>
          </w:divBdr>
        </w:div>
        <w:div w:id="1392273351">
          <w:marLeft w:val="0"/>
          <w:marRight w:val="0"/>
          <w:marTop w:val="121"/>
          <w:marBottom w:val="0"/>
          <w:divBdr>
            <w:top w:val="none" w:sz="0" w:space="0" w:color="auto"/>
            <w:left w:val="none" w:sz="0" w:space="0" w:color="auto"/>
            <w:bottom w:val="none" w:sz="0" w:space="0" w:color="auto"/>
            <w:right w:val="none" w:sz="0" w:space="0" w:color="auto"/>
          </w:divBdr>
        </w:div>
        <w:div w:id="1866166041">
          <w:marLeft w:val="0"/>
          <w:marRight w:val="0"/>
          <w:marTop w:val="0"/>
          <w:marBottom w:val="0"/>
          <w:divBdr>
            <w:top w:val="none" w:sz="0" w:space="0" w:color="auto"/>
            <w:left w:val="none" w:sz="0" w:space="0" w:color="auto"/>
            <w:bottom w:val="none" w:sz="0" w:space="0" w:color="auto"/>
            <w:right w:val="none" w:sz="0" w:space="0" w:color="auto"/>
          </w:divBdr>
        </w:div>
        <w:div w:id="1084765790">
          <w:marLeft w:val="0"/>
          <w:marRight w:val="0"/>
          <w:marTop w:val="121"/>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465154560">
      <w:bodyDiv w:val="1"/>
      <w:marLeft w:val="0"/>
      <w:marRight w:val="0"/>
      <w:marTop w:val="0"/>
      <w:marBottom w:val="0"/>
      <w:divBdr>
        <w:top w:val="none" w:sz="0" w:space="0" w:color="auto"/>
        <w:left w:val="none" w:sz="0" w:space="0" w:color="auto"/>
        <w:bottom w:val="none" w:sz="0" w:space="0" w:color="auto"/>
        <w:right w:val="none" w:sz="0" w:space="0" w:color="auto"/>
      </w:divBdr>
      <w:divsChild>
        <w:div w:id="452478993">
          <w:marLeft w:val="0"/>
          <w:marRight w:val="0"/>
          <w:marTop w:val="121"/>
          <w:marBottom w:val="0"/>
          <w:divBdr>
            <w:top w:val="none" w:sz="0" w:space="0" w:color="auto"/>
            <w:left w:val="none" w:sz="0" w:space="0" w:color="auto"/>
            <w:bottom w:val="none" w:sz="0" w:space="0" w:color="auto"/>
            <w:right w:val="none" w:sz="0" w:space="0" w:color="auto"/>
          </w:divBdr>
        </w:div>
      </w:divsChild>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7E45E-1A43-4D5E-8D7A-B9608728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IntelCoreI3</cp:lastModifiedBy>
  <cp:revision>10</cp:revision>
  <cp:lastPrinted>2022-03-28T11:40:00Z</cp:lastPrinted>
  <dcterms:created xsi:type="dcterms:W3CDTF">2022-01-05T23:23:00Z</dcterms:created>
  <dcterms:modified xsi:type="dcterms:W3CDTF">2022-05-10T23:51:00Z</dcterms:modified>
</cp:coreProperties>
</file>